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0CA9" w14:textId="3764EF35" w:rsidR="00023019" w:rsidRPr="009252FE" w:rsidRDefault="004551B1" w:rsidP="004551B1">
      <w:pPr>
        <w:jc w:val="center"/>
        <w:rPr>
          <w:rFonts w:asciiTheme="majorBidi" w:hAnsiTheme="majorBidi" w:cstheme="majorBidi"/>
          <w:b/>
          <w:bCs/>
          <w:color w:val="201F1E"/>
          <w:sz w:val="32"/>
          <w:szCs w:val="32"/>
          <w:shd w:val="clear" w:color="auto" w:fill="FFFFFF"/>
        </w:rPr>
      </w:pPr>
      <w:r w:rsidRPr="009252FE">
        <w:rPr>
          <w:rFonts w:asciiTheme="majorBidi" w:hAnsiTheme="majorBidi" w:cstheme="majorBidi"/>
          <w:b/>
          <w:bCs/>
          <w:color w:val="201F1E"/>
          <w:sz w:val="32"/>
          <w:szCs w:val="32"/>
          <w:shd w:val="clear" w:color="auto" w:fill="FFFFFF"/>
        </w:rPr>
        <w:t>Processable and Electrochemically Stable Polyaniline Derivatives: Synthesis, Characterization, and Applications</w:t>
      </w:r>
    </w:p>
    <w:p w14:paraId="77E98428" w14:textId="4A06B31C" w:rsidR="006722C3" w:rsidRDefault="006722C3" w:rsidP="009252FE">
      <w:pPr>
        <w:rPr>
          <w:rFonts w:asciiTheme="majorBidi" w:hAnsiTheme="majorBidi" w:cstheme="majorBidi"/>
          <w:sz w:val="32"/>
          <w:szCs w:val="32"/>
        </w:rPr>
      </w:pPr>
    </w:p>
    <w:p w14:paraId="2C1E1B74" w14:textId="1A514ECC" w:rsidR="00A55575" w:rsidRDefault="000D4A71" w:rsidP="005F56BA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>Amongst all intrinsic conducting polymers, polyaniline (PANI) has attracted significant attention due to its outstanding air and moisture stability, simple preparation technique, and high electrical conductivity. Nevertheless, as a conducting material, polyaniline still shares two major drawbacks: poor solubility and inferior electrochemical performance. Herein</w:t>
      </w:r>
      <w:r w:rsidR="001757CB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we design</w:t>
      </w:r>
      <w:r w:rsidR="001757CB">
        <w:rPr>
          <w:rFonts w:asciiTheme="majorBidi" w:hAnsiTheme="majorBidi" w:cstheme="majorBidi"/>
          <w:color w:val="000000" w:themeColor="text1"/>
          <w:sz w:val="28"/>
          <w:szCs w:val="28"/>
        </w:rPr>
        <w:t>ed</w:t>
      </w:r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synthesize</w:t>
      </w:r>
      <w:r w:rsidR="001757CB">
        <w:rPr>
          <w:rFonts w:asciiTheme="majorBidi" w:hAnsiTheme="majorBidi" w:cstheme="majorBidi"/>
          <w:color w:val="000000" w:themeColor="text1"/>
          <w:sz w:val="28"/>
          <w:szCs w:val="28"/>
        </w:rPr>
        <w:t>d</w:t>
      </w:r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 wide range of </w:t>
      </w:r>
      <w:proofErr w:type="gramStart"/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>poly(</w:t>
      </w:r>
      <w:proofErr w:type="gramEnd"/>
      <w:r w:rsidR="001757CB" w:rsidRPr="000D4A71">
        <w:rPr>
          <w:rFonts w:asciiTheme="majorBidi" w:hAnsiTheme="majorBidi" w:cstheme="majorBidi"/>
          <w:color w:val="000000" w:themeColor="text1"/>
          <w:sz w:val="28"/>
          <w:szCs w:val="28"/>
        </w:rPr>
        <w:t>heterocyclic diphenylamine</w:t>
      </w:r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 based on the phenoxazine, phenothiazine, carbazole, </w:t>
      </w:r>
      <w:proofErr w:type="spellStart"/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>phenazaborine</w:t>
      </w:r>
      <w:proofErr w:type="spellEnd"/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and </w:t>
      </w:r>
      <w:proofErr w:type="spellStart"/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>phenazasiline</w:t>
      </w:r>
      <w:proofErr w:type="spellEnd"/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cores</w:t>
      </w:r>
      <w:r w:rsidR="001757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address the drawbacks of PANI</w:t>
      </w:r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These cores maintain the PANI </w:t>
      </w:r>
      <w:r w:rsidR="001757CB" w:rsidRPr="000D4A71">
        <w:rPr>
          <w:rFonts w:asciiTheme="majorBidi" w:hAnsiTheme="majorBidi" w:cstheme="majorBidi"/>
          <w:color w:val="000000" w:themeColor="text1"/>
          <w:sz w:val="28"/>
          <w:szCs w:val="28"/>
        </w:rPr>
        <w:t>backbone</w:t>
      </w:r>
      <w:r w:rsidR="001757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but</w:t>
      </w:r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are designed to improve the electrochemical stability and add solubilizing groups to improve their processability. </w:t>
      </w:r>
      <w:r w:rsidR="001757CB">
        <w:rPr>
          <w:rFonts w:asciiTheme="majorBidi" w:hAnsiTheme="majorBidi" w:cstheme="majorBidi"/>
          <w:color w:val="000000" w:themeColor="text1"/>
          <w:sz w:val="28"/>
          <w:szCs w:val="28"/>
        </w:rPr>
        <w:t>All the polymers were shown to be soluble w</w:t>
      </w:r>
      <w:r w:rsidR="006A35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ith medium sized branched alkyl chains. </w:t>
      </w:r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>The</w:t>
      </w:r>
      <w:r w:rsidR="001757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>electrochemical characterization of the</w:t>
      </w:r>
      <w:r w:rsidR="001757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polymer containing the</w:t>
      </w:r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electron-rich heteroatoms such as phenoxazine and phenothiazine</w:t>
      </w:r>
      <w:r w:rsidR="001757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A35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and electron rich core such as carbazole </w:t>
      </w:r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have shown </w:t>
      </w:r>
      <w:r w:rsidR="006A35DF">
        <w:rPr>
          <w:rFonts w:asciiTheme="majorBidi" w:hAnsiTheme="majorBidi" w:cstheme="majorBidi"/>
          <w:color w:val="000000" w:themeColor="text1"/>
          <w:sz w:val="28"/>
          <w:szCs w:val="28"/>
        </w:rPr>
        <w:t>remarkable</w:t>
      </w:r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electrochemical stability</w:t>
      </w:r>
      <w:r w:rsidR="006A35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CV</w:t>
      </w:r>
      <w:r w:rsidRPr="000D4A71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6A35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5F56BA" w:rsidRPr="005F56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Furthermore, </w:t>
      </w:r>
      <w:r w:rsidR="006A35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</w:t>
      </w:r>
      <w:r w:rsidR="005F56BA" w:rsidRPr="005F56BA">
        <w:rPr>
          <w:rFonts w:asciiTheme="majorBidi" w:hAnsiTheme="majorBidi" w:cstheme="majorBidi"/>
          <w:color w:val="000000" w:themeColor="text1"/>
          <w:sz w:val="28"/>
          <w:szCs w:val="28"/>
        </w:rPr>
        <w:t>electron paramagnetic resonance (EPR)</w:t>
      </w:r>
      <w:r w:rsidR="00CA5B3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analysis</w:t>
      </w:r>
      <w:r w:rsidR="005F56BA" w:rsidRPr="005F56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 several dopants reveals paramagnetic properties of the polaronic state of the polymers. </w:t>
      </w:r>
      <w:r w:rsidR="006A35DF">
        <w:rPr>
          <w:rFonts w:asciiTheme="majorBidi" w:hAnsiTheme="majorBidi" w:cstheme="majorBidi"/>
          <w:color w:val="000000" w:themeColor="text1"/>
          <w:sz w:val="28"/>
          <w:szCs w:val="28"/>
        </w:rPr>
        <w:t>T</w:t>
      </w:r>
      <w:r w:rsidR="005F56BA" w:rsidRPr="005F56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he morphologies of polymer films </w:t>
      </w:r>
      <w:r w:rsidR="006A35DF">
        <w:rPr>
          <w:rFonts w:asciiTheme="majorBidi" w:hAnsiTheme="majorBidi" w:cstheme="majorBidi"/>
          <w:color w:val="000000" w:themeColor="text1"/>
          <w:sz w:val="28"/>
          <w:szCs w:val="28"/>
        </w:rPr>
        <w:t>were</w:t>
      </w:r>
      <w:r w:rsidR="005F56BA" w:rsidRPr="005F56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studied using atomic force microscopy (AFM), scanning electron microscopy (SEM), and transmission electron microscopy (TEM), </w:t>
      </w:r>
      <w:r w:rsidR="006A35DF">
        <w:rPr>
          <w:rFonts w:asciiTheme="majorBidi" w:hAnsiTheme="majorBidi" w:cstheme="majorBidi"/>
          <w:color w:val="000000" w:themeColor="text1"/>
          <w:sz w:val="28"/>
          <w:szCs w:val="28"/>
        </w:rPr>
        <w:t>which</w:t>
      </w:r>
      <w:r w:rsidR="005F56BA" w:rsidRPr="005F56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shows a variety of different morphology of the material surface based on </w:t>
      </w:r>
      <w:r w:rsidR="006A35DF">
        <w:rPr>
          <w:rFonts w:asciiTheme="majorBidi" w:hAnsiTheme="majorBidi" w:cstheme="majorBidi"/>
          <w:color w:val="000000" w:themeColor="text1"/>
          <w:sz w:val="28"/>
          <w:szCs w:val="28"/>
        </w:rPr>
        <w:t>dopants and film-forming procedure</w:t>
      </w:r>
      <w:r w:rsidR="00CA5B3D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="005F56BA" w:rsidRPr="005F56BA">
        <w:rPr>
          <w:rFonts w:asciiTheme="majorBidi" w:hAnsiTheme="majorBidi" w:cstheme="majorBidi"/>
          <w:color w:val="000000" w:themeColor="text1"/>
          <w:sz w:val="28"/>
          <w:szCs w:val="28"/>
        </w:rPr>
        <w:t>. Finally, the performance</w:t>
      </w:r>
      <w:r w:rsidR="006A35DF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="005F56BA" w:rsidRPr="005F56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these polymer</w:t>
      </w:r>
      <w:r w:rsidR="006A35DF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="005F56BA" w:rsidRPr="005F56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A35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 </w:t>
      </w:r>
      <w:r w:rsidR="005F56BA" w:rsidRPr="005F56BA">
        <w:rPr>
          <w:rFonts w:asciiTheme="majorBidi" w:hAnsiTheme="majorBidi" w:cstheme="majorBidi"/>
          <w:color w:val="000000" w:themeColor="text1"/>
          <w:sz w:val="28"/>
          <w:szCs w:val="28"/>
        </w:rPr>
        <w:t>semiconductors</w:t>
      </w:r>
      <w:r w:rsidR="006A35DF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5F56BA" w:rsidRPr="005F56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supercapacitors</w:t>
      </w:r>
      <w:r w:rsidR="006A35DF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5F56BA" w:rsidRPr="005F56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transistors w</w:t>
      </w:r>
      <w:r w:rsidR="006A35DF">
        <w:rPr>
          <w:rFonts w:asciiTheme="majorBidi" w:hAnsiTheme="majorBidi" w:cstheme="majorBidi"/>
          <w:color w:val="000000" w:themeColor="text1"/>
          <w:sz w:val="28"/>
          <w:szCs w:val="28"/>
        </w:rPr>
        <w:t>ere</w:t>
      </w:r>
      <w:r w:rsidR="005F56BA" w:rsidRPr="005F56B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evaluated.</w:t>
      </w:r>
    </w:p>
    <w:p w14:paraId="4BB252ED" w14:textId="1E3F9FB2" w:rsidR="00A64BBC" w:rsidRDefault="006A35DF" w:rsidP="00087657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A35DF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3B15EA5" wp14:editId="59E602A5">
            <wp:simplePos x="0" y="0"/>
            <wp:positionH relativeFrom="column">
              <wp:posOffset>82550</wp:posOffset>
            </wp:positionH>
            <wp:positionV relativeFrom="paragraph">
              <wp:posOffset>63500</wp:posOffset>
            </wp:positionV>
            <wp:extent cx="5297883" cy="2060627"/>
            <wp:effectExtent l="0" t="0" r="0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B80DA24-2538-427B-A5B3-B52B3A438C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B80DA24-2538-427B-A5B3-B52B3A438C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883" cy="2060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630238" w14:textId="2E64E782" w:rsidR="00A64BBC" w:rsidRDefault="00A64BBC" w:rsidP="00087657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0FED4C1" w14:textId="09725CD6" w:rsidR="00A64BBC" w:rsidRDefault="00A64BBC" w:rsidP="00087657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ABFE8B2" w14:textId="6F4ED53E" w:rsidR="00A64BBC" w:rsidRDefault="00A64BBC" w:rsidP="00087657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E57B0E5" w14:textId="452A2752" w:rsidR="00A64BBC" w:rsidRDefault="00A64BBC" w:rsidP="00087657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D333E5E" w14:textId="793FC398" w:rsidR="00A64BBC" w:rsidRDefault="00A64BBC" w:rsidP="00087657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9996415" w14:textId="03AFEB60" w:rsidR="00A64BBC" w:rsidRDefault="00A64BBC" w:rsidP="00087657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45010A9" w14:textId="1D24240B" w:rsidR="00B86785" w:rsidRPr="005F3439" w:rsidRDefault="00B86785" w:rsidP="00B86785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B86785" w:rsidRPr="005F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CD"/>
    <w:rsid w:val="00023019"/>
    <w:rsid w:val="000857A0"/>
    <w:rsid w:val="00087657"/>
    <w:rsid w:val="000D4A71"/>
    <w:rsid w:val="000E4C79"/>
    <w:rsid w:val="001757CB"/>
    <w:rsid w:val="00190E1D"/>
    <w:rsid w:val="001C5D1E"/>
    <w:rsid w:val="00290821"/>
    <w:rsid w:val="002B7A54"/>
    <w:rsid w:val="00335C5C"/>
    <w:rsid w:val="003C5678"/>
    <w:rsid w:val="003F6DB6"/>
    <w:rsid w:val="004551B1"/>
    <w:rsid w:val="00484B6F"/>
    <w:rsid w:val="005B76CD"/>
    <w:rsid w:val="005F329D"/>
    <w:rsid w:val="005F3439"/>
    <w:rsid w:val="005F56BA"/>
    <w:rsid w:val="00650544"/>
    <w:rsid w:val="006722C3"/>
    <w:rsid w:val="006A35DF"/>
    <w:rsid w:val="006B7A2F"/>
    <w:rsid w:val="00795ACF"/>
    <w:rsid w:val="007A0637"/>
    <w:rsid w:val="007F746E"/>
    <w:rsid w:val="00840F9C"/>
    <w:rsid w:val="0087264F"/>
    <w:rsid w:val="008736A7"/>
    <w:rsid w:val="008F52EE"/>
    <w:rsid w:val="008F7B58"/>
    <w:rsid w:val="009252FE"/>
    <w:rsid w:val="00983B64"/>
    <w:rsid w:val="009A29F1"/>
    <w:rsid w:val="009E3ABB"/>
    <w:rsid w:val="00A363B2"/>
    <w:rsid w:val="00A50028"/>
    <w:rsid w:val="00A55575"/>
    <w:rsid w:val="00A64BBC"/>
    <w:rsid w:val="00A858A1"/>
    <w:rsid w:val="00AC028B"/>
    <w:rsid w:val="00B17D65"/>
    <w:rsid w:val="00B31D95"/>
    <w:rsid w:val="00B86785"/>
    <w:rsid w:val="00B91C04"/>
    <w:rsid w:val="00BF1B82"/>
    <w:rsid w:val="00C0765A"/>
    <w:rsid w:val="00C775E5"/>
    <w:rsid w:val="00C878CD"/>
    <w:rsid w:val="00CA5B3D"/>
    <w:rsid w:val="00E1125F"/>
    <w:rsid w:val="00E11E8B"/>
    <w:rsid w:val="00E40FEC"/>
    <w:rsid w:val="00E62FCA"/>
    <w:rsid w:val="00EB52C6"/>
    <w:rsid w:val="00EC1D52"/>
    <w:rsid w:val="00EF7676"/>
    <w:rsid w:val="00F575B9"/>
    <w:rsid w:val="00F94C34"/>
    <w:rsid w:val="00FA3D36"/>
    <w:rsid w:val="00FA5B54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15D3"/>
  <w15:chartTrackingRefBased/>
  <w15:docId w15:val="{D148BBF4-0AC2-46E4-A058-D50F0FD9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3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D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fld-title">
    <w:name w:val="hlfld-title"/>
    <w:basedOn w:val="DefaultParagraphFont"/>
    <w:rsid w:val="00FA3D36"/>
  </w:style>
  <w:style w:type="character" w:styleId="CommentReference">
    <w:name w:val="annotation reference"/>
    <w:basedOn w:val="DefaultParagraphFont"/>
    <w:uiPriority w:val="99"/>
    <w:semiHidden/>
    <w:unhideWhenUsed/>
    <w:rsid w:val="009A2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9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6C57C1A-7C4A-4BC2-B5D8-AE1BF223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Almtiri, Mohammed</dc:creator>
  <cp:keywords/>
  <dc:description/>
  <cp:lastModifiedBy>محمد المطيري</cp:lastModifiedBy>
  <cp:revision>3</cp:revision>
  <dcterms:created xsi:type="dcterms:W3CDTF">2021-10-11T20:23:00Z</dcterms:created>
  <dcterms:modified xsi:type="dcterms:W3CDTF">2022-03-01T19:34:00Z</dcterms:modified>
</cp:coreProperties>
</file>