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919A8" w14:textId="77777777" w:rsidR="00FF6568" w:rsidRDefault="00FB6880">
      <w:r>
        <w:t>ACS POLY Abstract Submission</w:t>
      </w:r>
    </w:p>
    <w:p w14:paraId="2669F882" w14:textId="02928CB3" w:rsidR="00FB6880" w:rsidRDefault="00C5610B">
      <w:pPr>
        <w:rPr>
          <w:b/>
        </w:rPr>
      </w:pPr>
      <w:r>
        <w:t xml:space="preserve">Title: </w:t>
      </w:r>
      <w:r w:rsidR="00FB6880" w:rsidRPr="00C5610B">
        <w:rPr>
          <w:b/>
        </w:rPr>
        <w:t>Structural control and high-throughput FRAP analysis of solute diffusion in hydrogels</w:t>
      </w:r>
    </w:p>
    <w:p w14:paraId="4B2C6952" w14:textId="73C62010" w:rsidR="00C5610B" w:rsidRPr="00C5610B" w:rsidRDefault="00C5610B">
      <w:r>
        <w:t>Abstract: (Limit 1940 characters, 230 words)</w:t>
      </w:r>
    </w:p>
    <w:p w14:paraId="7E6C3283" w14:textId="65E0E77B" w:rsidR="0075173A" w:rsidRDefault="00D04513">
      <w:r>
        <w:t>A drug or protein’s diffusion coefficient within a hydrogel is a critical design consideration for hydrogel-based tissue engineering scaffolds and drug delivery devices.</w:t>
      </w:r>
      <w:r w:rsidR="00B44D60">
        <w:t xml:space="preserve"> Whereas</w:t>
      </w:r>
      <w:r>
        <w:t xml:space="preserve"> a solute’s diffusion coefficient in solution </w:t>
      </w:r>
      <w:r w:rsidR="00B44D60">
        <w:t>can be predicted</w:t>
      </w:r>
      <w:r>
        <w:t xml:space="preserve"> the Stokes-Einstein equation, </w:t>
      </w:r>
      <w:r w:rsidR="00D51E5C">
        <w:t xml:space="preserve">solute </w:t>
      </w:r>
      <w:r>
        <w:t>diffusion within a hydrogel is affected by</w:t>
      </w:r>
      <w:r w:rsidR="00D51E5C">
        <w:t xml:space="preserve"> </w:t>
      </w:r>
      <w:r w:rsidR="00B44D60">
        <w:t>solute-hydrogel interactions</w:t>
      </w:r>
      <w:r w:rsidR="00D51E5C">
        <w:t xml:space="preserve"> and can change greatly with changes to the </w:t>
      </w:r>
      <w:r w:rsidR="00B44D60">
        <w:t>hydrogel’s</w:t>
      </w:r>
      <w:r w:rsidR="00D51E5C">
        <w:t xml:space="preserve"> network structure. Theoretical models</w:t>
      </w:r>
      <w:r w:rsidR="00B44D60">
        <w:t xml:space="preserve"> </w:t>
      </w:r>
      <w:r w:rsidR="00D51E5C">
        <w:t xml:space="preserve">aim to prediction solute diffusion coefficients in hydrogels based on the intrinsic properties of the solute and the polymer network, but </w:t>
      </w:r>
      <w:r w:rsidR="00B44D60">
        <w:t xml:space="preserve">current models </w:t>
      </w:r>
      <w:proofErr w:type="gramStart"/>
      <w:r w:rsidR="00B44D60">
        <w:t>have only been validated</w:t>
      </w:r>
      <w:proofErr w:type="gramEnd"/>
      <w:r w:rsidR="00B44D60">
        <w:t xml:space="preserve"> on small datasets and therefore may not be broadly applicable</w:t>
      </w:r>
      <w:r w:rsidR="00D51E5C">
        <w:t xml:space="preserve">. With this work, we introduce a high-throughput method for analyzing solute diffusion in hydrogels using standardized fluorescence recovery after </w:t>
      </w:r>
      <w:proofErr w:type="spellStart"/>
      <w:r w:rsidR="00D51E5C">
        <w:t>photobleaching</w:t>
      </w:r>
      <w:proofErr w:type="spellEnd"/>
      <w:r w:rsidR="00D51E5C">
        <w:t xml:space="preserve"> (FRAP) experiments and a newly optimized program for efficiently calculating diffusion coefficients for each solute-hydrogel pairing. With this high-throughput FRAP analysis </w:t>
      </w:r>
      <w:proofErr w:type="gramStart"/>
      <w:r w:rsidR="00D51E5C">
        <w:t>method,</w:t>
      </w:r>
      <w:proofErr w:type="gramEnd"/>
      <w:r w:rsidR="00D51E5C">
        <w:t xml:space="preserve"> we analyzed diffusion of seven solutes of varying sizes and </w:t>
      </w:r>
      <w:r w:rsidR="00B44D60">
        <w:t>chemical structures</w:t>
      </w:r>
      <w:r w:rsidR="00D51E5C">
        <w:t xml:space="preserve"> in eighteen hydrogel formulations, producing a robust dataset</w:t>
      </w:r>
      <w:r w:rsidR="00323BFF">
        <w:t xml:space="preserve"> relating hydrogel and solute properties to diffusion coefficients. By comparing this dataset to </w:t>
      </w:r>
      <w:r w:rsidR="00B44D60">
        <w:t>theoretical predictions, we found that the</w:t>
      </w:r>
      <w:r w:rsidR="00323BFF">
        <w:t xml:space="preserve"> </w:t>
      </w:r>
      <w:r w:rsidR="00B44D60">
        <w:t xml:space="preserve">effects of hydrogel structure on solute diffusion were </w:t>
      </w:r>
      <w:proofErr w:type="gramStart"/>
      <w:r w:rsidR="00B44D60">
        <w:t>well-predicted</w:t>
      </w:r>
      <w:proofErr w:type="gramEnd"/>
      <w:r w:rsidR="00323BFF">
        <w:t xml:space="preserve">. However, the measured trends relating solute size to diffusion coefficients differed based on the solute’s chemical structure, defying model predictions. These results indicate that further robust, high-throughput experiments </w:t>
      </w:r>
      <w:proofErr w:type="gramStart"/>
      <w:r w:rsidR="00323BFF">
        <w:t>are needed</w:t>
      </w:r>
      <w:proofErr w:type="gramEnd"/>
      <w:r w:rsidR="00323BFF">
        <w:t xml:space="preserve"> to develop broadly applicable models of solute diffusion in hydrogels.</w:t>
      </w:r>
    </w:p>
    <w:p w14:paraId="1BD2BF5E" w14:textId="00F5B20C" w:rsidR="00C5610B" w:rsidRDefault="00C5610B">
      <w:r>
        <w:t>Graphical Abstract Figure: (Required for ACS Poly submissions)</w:t>
      </w:r>
    </w:p>
    <w:p w14:paraId="2A9A754B" w14:textId="62FFC6AA" w:rsidR="00C5610B" w:rsidRDefault="00C5610B">
      <w:bookmarkStart w:id="0" w:name="_GoBack"/>
      <w:bookmarkEnd w:id="0"/>
      <w:r>
        <w:pict w14:anchorId="389A6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0.75pt">
            <v:imagedata r:id="rId4" o:title="Fig6_Summary"/>
          </v:shape>
        </w:pict>
      </w:r>
    </w:p>
    <w:p w14:paraId="001D4758" w14:textId="6F68A019" w:rsidR="008C0DE6" w:rsidRDefault="008C0DE6">
      <w:r>
        <w:t>Caption for Figure:</w:t>
      </w:r>
    </w:p>
    <w:p w14:paraId="7B46BF8B" w14:textId="0703ADCC" w:rsidR="008C0DE6" w:rsidRDefault="008C0DE6">
      <w:r>
        <w:t>Solute-dependent (A) and hydrogel-dependent (B) trends</w:t>
      </w:r>
      <w:r w:rsidR="00197F2D">
        <w:t xml:space="preserve"> for solute diffusion in hydrogels. Error bars represent standard deviations (n = 18). Legend Key: FL00 is fluorescein, FD04 is </w:t>
      </w:r>
      <w:proofErr w:type="gramStart"/>
      <w:r w:rsidR="00197F2D">
        <w:t>4</w:t>
      </w:r>
      <w:proofErr w:type="gramEnd"/>
      <w:r w:rsidR="00197F2D">
        <w:t xml:space="preserve"> </w:t>
      </w:r>
      <w:proofErr w:type="spellStart"/>
      <w:r w:rsidR="00197F2D">
        <w:t>kDa</w:t>
      </w:r>
      <w:proofErr w:type="spellEnd"/>
      <w:r w:rsidR="00197F2D">
        <w:t xml:space="preserve"> FITC-dextran, FD20 is 20 </w:t>
      </w:r>
      <w:proofErr w:type="spellStart"/>
      <w:r w:rsidR="00197F2D">
        <w:t>kDa</w:t>
      </w:r>
      <w:proofErr w:type="spellEnd"/>
      <w:r w:rsidR="00197F2D">
        <w:t xml:space="preserve"> FITC-dextran, FD70 is 70 </w:t>
      </w:r>
      <w:proofErr w:type="spellStart"/>
      <w:r w:rsidR="00197F2D">
        <w:t>kDa</w:t>
      </w:r>
      <w:proofErr w:type="spellEnd"/>
      <w:r w:rsidR="00197F2D">
        <w:t xml:space="preserve"> FITC-dextran, FP05 is 5 </w:t>
      </w:r>
      <w:proofErr w:type="spellStart"/>
      <w:r w:rsidR="00197F2D">
        <w:t>kDa</w:t>
      </w:r>
      <w:proofErr w:type="spellEnd"/>
      <w:r w:rsidR="00197F2D">
        <w:t xml:space="preserve"> FITC-PEG, FP20 is 20 </w:t>
      </w:r>
      <w:proofErr w:type="spellStart"/>
      <w:r w:rsidR="00197F2D">
        <w:t>kDa</w:t>
      </w:r>
      <w:proofErr w:type="spellEnd"/>
      <w:r w:rsidR="00197F2D">
        <w:t xml:space="preserve"> FITC-PEG, and FP40 is 40 </w:t>
      </w:r>
      <w:proofErr w:type="spellStart"/>
      <w:r w:rsidR="00197F2D">
        <w:t>kDa</w:t>
      </w:r>
      <w:proofErr w:type="spellEnd"/>
      <w:r w:rsidR="00197F2D">
        <w:t xml:space="preserve"> FITC-PEG.</w:t>
      </w:r>
    </w:p>
    <w:sectPr w:rsidR="008C0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0tDQ1NrY0MTWwsDRV0lEKTi0uzszPAykwrAUAYpObRiwAAAA="/>
  </w:docVars>
  <w:rsids>
    <w:rsidRoot w:val="00CA1F69"/>
    <w:rsid w:val="00197F2D"/>
    <w:rsid w:val="00323BFF"/>
    <w:rsid w:val="00670046"/>
    <w:rsid w:val="0075173A"/>
    <w:rsid w:val="008B167D"/>
    <w:rsid w:val="008C0DE6"/>
    <w:rsid w:val="00B44D60"/>
    <w:rsid w:val="00C5610B"/>
    <w:rsid w:val="00CA1F69"/>
    <w:rsid w:val="00CE4309"/>
    <w:rsid w:val="00D04513"/>
    <w:rsid w:val="00D51E5C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AF07"/>
  <w15:chartTrackingRefBased/>
  <w15:docId w15:val="{5620C7EB-ED1A-4AB4-A9DB-7816AFCF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Richbourg, Nathan</dc:creator>
  <cp:keywords/>
  <dc:description/>
  <cp:lastModifiedBy>Richbourg, Nathan</cp:lastModifiedBy>
  <cp:revision>6</cp:revision>
  <dcterms:created xsi:type="dcterms:W3CDTF">2021-09-14T15:18:00Z</dcterms:created>
  <dcterms:modified xsi:type="dcterms:W3CDTF">2021-09-15T20:33:00Z</dcterms:modified>
</cp:coreProperties>
</file>